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sz w:val="30"/>
          <w:szCs w:val="30"/>
        </w:rPr>
      </w:pPr>
      <w:r>
        <w:rPr>
          <w:rFonts w:hint="eastAsia" w:ascii="黑体" w:hAnsi="黑体" w:eastAsia="黑体"/>
          <w:b/>
          <w:sz w:val="30"/>
          <w:szCs w:val="30"/>
        </w:rPr>
        <w:t>经济学院</w:t>
      </w:r>
      <w:r>
        <w:rPr>
          <w:rFonts w:ascii="黑体" w:hAnsi="黑体" w:eastAsia="黑体"/>
          <w:b/>
          <w:sz w:val="30"/>
          <w:szCs w:val="30"/>
        </w:rPr>
        <w:t>本科</w:t>
      </w:r>
      <w:r>
        <w:rPr>
          <w:rFonts w:hint="eastAsia" w:ascii="黑体" w:hAnsi="黑体" w:eastAsia="黑体"/>
          <w:b/>
          <w:sz w:val="30"/>
          <w:szCs w:val="30"/>
        </w:rPr>
        <w:t>学</w:t>
      </w:r>
      <w:r>
        <w:rPr>
          <w:rFonts w:ascii="黑体" w:hAnsi="黑体" w:eastAsia="黑体"/>
          <w:b/>
          <w:sz w:val="30"/>
          <w:szCs w:val="30"/>
        </w:rPr>
        <w:t>生国家奖学金</w:t>
      </w:r>
      <w:r>
        <w:rPr>
          <w:rFonts w:hint="eastAsia" w:ascii="黑体" w:hAnsi="黑体" w:eastAsia="黑体"/>
          <w:b/>
          <w:sz w:val="30"/>
          <w:szCs w:val="30"/>
        </w:rPr>
        <w:t>实施细则</w:t>
      </w:r>
    </w:p>
    <w:p>
      <w:pPr>
        <w:spacing w:line="360" w:lineRule="auto"/>
        <w:jc w:val="left"/>
        <w:rPr>
          <w:rFonts w:asciiTheme="minorEastAsia" w:hAnsiTheme="minorEastAsia"/>
          <w:color w:val="000000" w:themeColor="text1"/>
          <w:sz w:val="24"/>
          <w:szCs w:val="24"/>
        </w:rPr>
      </w:pPr>
      <w:r>
        <w:rPr>
          <w:rFonts w:hint="eastAsia" w:asciiTheme="minorEastAsia" w:hAnsiTheme="minorEastAsia"/>
          <w:szCs w:val="21"/>
        </w:rPr>
        <w:t xml:space="preserve">     </w:t>
      </w:r>
      <w:r>
        <w:rPr>
          <w:rFonts w:hint="eastAsia" w:asciiTheme="minorEastAsia" w:hAnsiTheme="minorEastAsia"/>
          <w:sz w:val="24"/>
          <w:szCs w:val="24"/>
        </w:rPr>
        <w:t>为激励学生勤奋学习，努力进取，在德、智、体、美等方面全面发展，根据《财政部、教育部关于印发&lt;普通本科高校、高等职业学校国家奖学金管理暂行办法&gt;的通知》（财教〔2007〕90号）、《浙江省财政厅、浙江省教育厅关于印发&lt;浙江省普通本科高校、高等职业学校国家奖学金实施细则&gt;的通知》（浙财教字〔2007〕174号）和</w:t>
      </w:r>
      <w:r>
        <w:rPr>
          <w:rFonts w:asciiTheme="minorEastAsia" w:hAnsiTheme="minorEastAsia"/>
          <w:color w:val="000000" w:themeColor="text1"/>
          <w:sz w:val="24"/>
          <w:szCs w:val="24"/>
        </w:rPr>
        <w:t>《浙江工商大学本科学生国家奖学金实施办法》（浙商大学〔2018〕269号）规定</w:t>
      </w:r>
      <w:r>
        <w:rPr>
          <w:rFonts w:hint="eastAsia" w:asciiTheme="minorEastAsia" w:hAnsiTheme="minorEastAsia"/>
          <w:color w:val="000000" w:themeColor="text1"/>
          <w:sz w:val="24"/>
          <w:szCs w:val="24"/>
        </w:rPr>
        <w:t>，结合我院实际,特制定本细则。</w:t>
      </w:r>
    </w:p>
    <w:p>
      <w:pPr>
        <w:spacing w:line="360" w:lineRule="auto"/>
        <w:jc w:val="left"/>
        <w:rPr>
          <w:rFonts w:asciiTheme="minorEastAsia" w:hAnsiTheme="minorEastAsia"/>
          <w:b/>
          <w:color w:val="000000" w:themeColor="text1"/>
          <w:sz w:val="24"/>
          <w:szCs w:val="24"/>
        </w:rPr>
      </w:pPr>
      <w:r>
        <w:rPr>
          <w:rFonts w:hint="eastAsia" w:asciiTheme="minorEastAsia" w:hAnsiTheme="minorEastAsia"/>
          <w:color w:val="000000" w:themeColor="text1"/>
          <w:sz w:val="24"/>
          <w:szCs w:val="24"/>
        </w:rPr>
        <w:t xml:space="preserve">   </w:t>
      </w:r>
      <w:r>
        <w:rPr>
          <w:rFonts w:hint="eastAsia" w:asciiTheme="minorEastAsia" w:hAnsiTheme="minorEastAsia"/>
          <w:b/>
          <w:color w:val="000000" w:themeColor="text1"/>
          <w:sz w:val="24"/>
          <w:szCs w:val="24"/>
        </w:rPr>
        <w:t xml:space="preserve"> 一、申报条件</w:t>
      </w:r>
    </w:p>
    <w:p>
      <w:pPr>
        <w:spacing w:line="360" w:lineRule="auto"/>
        <w:jc w:val="left"/>
        <w:rPr>
          <w:rFonts w:asciiTheme="minorEastAsia" w:hAnsiTheme="minorEastAsia"/>
          <w:color w:val="000000" w:themeColor="text1"/>
          <w:sz w:val="24"/>
          <w:szCs w:val="24"/>
        </w:rPr>
      </w:pPr>
      <w:r>
        <w:rPr>
          <w:rFonts w:hint="eastAsia" w:asciiTheme="minorEastAsia" w:hAnsiTheme="minorEastAsia"/>
          <w:color w:val="000000" w:themeColor="text1"/>
          <w:sz w:val="24"/>
          <w:szCs w:val="24"/>
        </w:rPr>
        <w:t xml:space="preserve">      1.</w:t>
      </w:r>
      <w:r>
        <w:rPr>
          <w:rFonts w:hint="eastAsia" w:ascii="宋体" w:hAnsi="宋体" w:eastAsia="宋体" w:cs="Times New Roman"/>
          <w:color w:val="000000" w:themeColor="text1"/>
          <w:sz w:val="24"/>
          <w:szCs w:val="24"/>
        </w:rPr>
        <w:t>二年级（含）以上品学兼优的全日制普通本科学生</w:t>
      </w:r>
      <w:r>
        <w:rPr>
          <w:rFonts w:hint="eastAsia" w:asciiTheme="minorEastAsia" w:hAnsiTheme="minorEastAsia"/>
          <w:color w:val="000000" w:themeColor="text1"/>
          <w:sz w:val="24"/>
          <w:szCs w:val="24"/>
        </w:rPr>
        <w:t>。</w:t>
      </w:r>
    </w:p>
    <w:p>
      <w:pPr>
        <w:spacing w:line="360" w:lineRule="auto"/>
        <w:jc w:val="left"/>
        <w:rPr>
          <w:rFonts w:ascii="宋体" w:hAnsi="宋体" w:eastAsia="宋体" w:cs="Times New Roman"/>
          <w:color w:val="000000" w:themeColor="text1"/>
          <w:sz w:val="24"/>
          <w:szCs w:val="24"/>
        </w:rPr>
      </w:pPr>
      <w:r>
        <w:rPr>
          <w:rFonts w:hint="eastAsia" w:asciiTheme="minorEastAsia" w:hAnsiTheme="minorEastAsia"/>
          <w:color w:val="000000" w:themeColor="text1"/>
          <w:sz w:val="24"/>
          <w:szCs w:val="24"/>
        </w:rPr>
        <w:t xml:space="preserve">      2.</w:t>
      </w:r>
      <w:r>
        <w:rPr>
          <w:rFonts w:hint="eastAsia" w:ascii="宋体" w:hAnsi="宋体" w:eastAsia="宋体" w:cs="Times New Roman"/>
          <w:color w:val="000000" w:themeColor="text1"/>
          <w:sz w:val="24"/>
          <w:szCs w:val="24"/>
        </w:rPr>
        <w:t>热爱社会主义祖国，拥护中国共产党的领导；</w:t>
      </w:r>
    </w:p>
    <w:p>
      <w:pPr>
        <w:spacing w:line="360" w:lineRule="auto"/>
        <w:jc w:val="left"/>
        <w:rPr>
          <w:rFonts w:ascii="宋体" w:hAnsi="宋体" w:eastAsia="宋体" w:cs="Times New Roman"/>
          <w:color w:val="000000" w:themeColor="text1"/>
          <w:sz w:val="24"/>
          <w:szCs w:val="24"/>
        </w:rPr>
      </w:pPr>
      <w:r>
        <w:rPr>
          <w:rFonts w:hint="eastAsia" w:asciiTheme="minorEastAsia" w:hAnsiTheme="minorEastAsia"/>
          <w:color w:val="000000" w:themeColor="text1"/>
          <w:sz w:val="24"/>
          <w:szCs w:val="24"/>
        </w:rPr>
        <w:t xml:space="preserve">      3.</w:t>
      </w:r>
      <w:r>
        <w:rPr>
          <w:rFonts w:hint="eastAsia" w:ascii="宋体" w:hAnsi="宋体" w:eastAsia="宋体" w:cs="Times New Roman"/>
          <w:color w:val="000000" w:themeColor="text1"/>
          <w:sz w:val="24"/>
          <w:szCs w:val="24"/>
        </w:rPr>
        <w:t>遵守宪法和法律，遵守学校各项规章制度，上一学年未受学校纪律处分；</w:t>
      </w:r>
    </w:p>
    <w:p>
      <w:pPr>
        <w:spacing w:line="360" w:lineRule="auto"/>
        <w:jc w:val="left"/>
        <w:rPr>
          <w:rFonts w:ascii="宋体" w:hAnsi="宋体" w:eastAsia="宋体" w:cs="Times New Roman"/>
          <w:color w:val="000000" w:themeColor="text1"/>
          <w:sz w:val="24"/>
          <w:szCs w:val="24"/>
        </w:rPr>
      </w:pPr>
      <w:r>
        <w:rPr>
          <w:rFonts w:hint="eastAsia" w:asciiTheme="minorEastAsia" w:hAnsiTheme="minorEastAsia"/>
          <w:color w:val="000000" w:themeColor="text1"/>
          <w:sz w:val="24"/>
          <w:szCs w:val="24"/>
        </w:rPr>
        <w:t xml:space="preserve">      4.</w:t>
      </w:r>
      <w:r>
        <w:rPr>
          <w:rFonts w:hint="eastAsia" w:ascii="宋体" w:hAnsi="宋体" w:eastAsia="宋体" w:cs="Times New Roman"/>
          <w:color w:val="000000" w:themeColor="text1"/>
          <w:sz w:val="24"/>
          <w:szCs w:val="24"/>
        </w:rPr>
        <w:t>诚实守信，道德品质优良；</w:t>
      </w:r>
    </w:p>
    <w:p>
      <w:pPr>
        <w:spacing w:line="360" w:lineRule="auto"/>
        <w:jc w:val="left"/>
        <w:rPr>
          <w:rFonts w:asciiTheme="minorEastAsia" w:hAnsiTheme="minorEastAsia"/>
          <w:color w:val="000000" w:themeColor="text1"/>
          <w:sz w:val="24"/>
          <w:szCs w:val="24"/>
        </w:rPr>
      </w:pPr>
      <w:r>
        <w:rPr>
          <w:rFonts w:hint="eastAsia" w:asciiTheme="minorEastAsia" w:hAnsiTheme="minorEastAsia"/>
          <w:color w:val="000000" w:themeColor="text1"/>
          <w:sz w:val="24"/>
          <w:szCs w:val="24"/>
        </w:rPr>
        <w:t xml:space="preserve">      5.</w:t>
      </w:r>
      <w:r>
        <w:rPr>
          <w:rFonts w:hint="eastAsia" w:ascii="宋体" w:hAnsi="宋体" w:eastAsia="宋体" w:cs="Times New Roman"/>
          <w:color w:val="000000" w:themeColor="text1"/>
          <w:sz w:val="24"/>
          <w:szCs w:val="24"/>
        </w:rPr>
        <w:t>在校期间学习成绩优异，社会实践、创新能力、综合素质等方面特别突出。学生素</w:t>
      </w:r>
      <w:r>
        <w:rPr>
          <w:rFonts w:hint="eastAsia" w:asciiTheme="minorEastAsia" w:hAnsiTheme="minorEastAsia"/>
          <w:color w:val="000000" w:themeColor="text1"/>
          <w:sz w:val="24"/>
          <w:szCs w:val="24"/>
        </w:rPr>
        <w:t xml:space="preserve">  </w:t>
      </w:r>
      <w:r>
        <w:rPr>
          <w:rFonts w:hint="eastAsia" w:ascii="宋体" w:hAnsi="宋体" w:eastAsia="宋体" w:cs="Times New Roman"/>
          <w:color w:val="000000" w:themeColor="text1"/>
          <w:sz w:val="24"/>
          <w:szCs w:val="24"/>
        </w:rPr>
        <w:t>质评价的专业素质和基本项均列全班（全专业、年级）前10%。</w:t>
      </w:r>
    </w:p>
    <w:p>
      <w:pPr>
        <w:spacing w:line="360" w:lineRule="auto"/>
        <w:jc w:val="left"/>
        <w:rPr>
          <w:rFonts w:ascii="宋体" w:hAnsi="宋体" w:eastAsia="宋体" w:cs="Times New Roman"/>
          <w:color w:val="000000" w:themeColor="text1"/>
          <w:sz w:val="24"/>
          <w:szCs w:val="24"/>
        </w:rPr>
      </w:pPr>
      <w:r>
        <w:rPr>
          <w:rFonts w:hint="eastAsia" w:asciiTheme="minorEastAsia" w:hAnsiTheme="minorEastAsia"/>
          <w:color w:val="000000" w:themeColor="text1"/>
          <w:sz w:val="24"/>
          <w:szCs w:val="24"/>
        </w:rPr>
        <w:t xml:space="preserve">      6.学生评奖学年内，学生的体育课成绩或体质测试成绩达到良好（80 分）及以上。（体育课免修者不做体育成绩要求；体测免测者中，只有确实丧失运动能力、被免予执行《国家学生体质健康标准（2014年修订）》的残疾学生不做体测成绩要求）。</w:t>
      </w:r>
      <w:bookmarkStart w:id="0" w:name="_GoBack"/>
      <w:bookmarkEnd w:id="0"/>
    </w:p>
    <w:p>
      <w:pPr>
        <w:spacing w:line="360" w:lineRule="auto"/>
        <w:jc w:val="left"/>
        <w:rPr>
          <w:rFonts w:asciiTheme="minorEastAsia" w:hAnsiTheme="minorEastAsia"/>
          <w:color w:val="000000" w:themeColor="text1"/>
          <w:sz w:val="24"/>
          <w:szCs w:val="24"/>
        </w:rPr>
      </w:pPr>
      <w:r>
        <w:rPr>
          <w:rFonts w:hint="eastAsia" w:asciiTheme="minorEastAsia" w:hAnsiTheme="minorEastAsia"/>
          <w:color w:val="000000" w:themeColor="text1"/>
          <w:sz w:val="24"/>
          <w:szCs w:val="24"/>
        </w:rPr>
        <w:t xml:space="preserve">      </w:t>
      </w:r>
      <w:r>
        <w:rPr>
          <w:rFonts w:hint="eastAsia" w:asciiTheme="minorEastAsia" w:hAnsiTheme="minorEastAsia"/>
          <w:b/>
          <w:color w:val="000000" w:themeColor="text1"/>
          <w:sz w:val="24"/>
          <w:szCs w:val="24"/>
        </w:rPr>
        <w:t>特别说明：</w:t>
      </w:r>
      <w:r>
        <w:rPr>
          <w:rFonts w:hint="eastAsia" w:ascii="宋体" w:hAnsi="宋体" w:eastAsia="宋体" w:cs="Times New Roman"/>
          <w:color w:val="000000" w:themeColor="text1"/>
          <w:sz w:val="24"/>
          <w:szCs w:val="24"/>
        </w:rPr>
        <w:t>学生素质评价的专业素质和基本项名次未进入前10%、但均达到前30%的学生，如在其他方面表现非常突出，可申请国家奖学金，但需提交详细的证明材料。</w:t>
      </w:r>
    </w:p>
    <w:p>
      <w:pPr>
        <w:spacing w:line="360" w:lineRule="auto"/>
        <w:jc w:val="left"/>
        <w:rPr>
          <w:rFonts w:ascii="宋体" w:hAnsi="宋体" w:eastAsia="宋体" w:cs="Times New Roman"/>
          <w:color w:val="000000" w:themeColor="text1"/>
          <w:sz w:val="24"/>
          <w:szCs w:val="24"/>
        </w:rPr>
      </w:pPr>
      <w:r>
        <w:rPr>
          <w:rFonts w:hint="eastAsia" w:asciiTheme="minorEastAsia" w:hAnsiTheme="minorEastAsia"/>
          <w:color w:val="000000" w:themeColor="text1"/>
          <w:sz w:val="24"/>
          <w:szCs w:val="24"/>
        </w:rPr>
        <w:t xml:space="preserve">      </w:t>
      </w:r>
      <w:r>
        <w:rPr>
          <w:rFonts w:hint="eastAsia" w:ascii="宋体" w:hAnsi="宋体" w:eastAsia="宋体" w:cs="Times New Roman"/>
          <w:color w:val="000000" w:themeColor="text1"/>
          <w:sz w:val="24"/>
          <w:szCs w:val="24"/>
        </w:rPr>
        <w:t>其他方面表现非常突出是指在道德风尚、学术研究、学科竞赛、创新发明、社会实践、社会工作、体育竞赛、文艺比赛等某一方面表现特别优秀。具体如下：</w:t>
      </w:r>
    </w:p>
    <w:p>
      <w:pPr>
        <w:spacing w:line="360" w:lineRule="auto"/>
        <w:jc w:val="left"/>
        <w:rPr>
          <w:rFonts w:ascii="宋体" w:hAnsi="宋体" w:eastAsia="宋体" w:cs="Times New Roman"/>
          <w:color w:val="000000" w:themeColor="text1"/>
          <w:sz w:val="24"/>
          <w:szCs w:val="24"/>
        </w:rPr>
      </w:pPr>
      <w:r>
        <w:rPr>
          <w:rFonts w:hint="eastAsia" w:asciiTheme="minorEastAsia" w:hAnsiTheme="minorEastAsia"/>
          <w:color w:val="000000" w:themeColor="text1"/>
          <w:sz w:val="24"/>
          <w:szCs w:val="24"/>
        </w:rPr>
        <w:t xml:space="preserve">    （1）</w:t>
      </w:r>
      <w:r>
        <w:rPr>
          <w:rFonts w:hint="eastAsia" w:ascii="宋体" w:hAnsi="宋体" w:eastAsia="宋体" w:cs="Times New Roman"/>
          <w:color w:val="000000" w:themeColor="text1"/>
          <w:sz w:val="24"/>
          <w:szCs w:val="24"/>
        </w:rPr>
        <w:t>在社会主义精神文明建设中表现突出，具有见义勇为、助人为乐、奉献爱心、服务社会、自立自强的实际行动，在本校、本地区产生重大影响，在全国产生较大影响，有助于树立良好的社会风尚。</w:t>
      </w:r>
    </w:p>
    <w:p>
      <w:pPr>
        <w:spacing w:line="360" w:lineRule="auto"/>
        <w:jc w:val="left"/>
        <w:rPr>
          <w:rFonts w:ascii="宋体" w:hAnsi="宋体" w:eastAsia="宋体" w:cs="Times New Roman"/>
          <w:color w:val="000000" w:themeColor="text1"/>
          <w:sz w:val="24"/>
          <w:szCs w:val="24"/>
        </w:rPr>
      </w:pPr>
      <w:r>
        <w:rPr>
          <w:rFonts w:hint="eastAsia" w:asciiTheme="minorEastAsia" w:hAnsiTheme="minorEastAsia"/>
          <w:color w:val="000000" w:themeColor="text1"/>
          <w:sz w:val="24"/>
          <w:szCs w:val="24"/>
        </w:rPr>
        <w:t xml:space="preserve">    （2）</w:t>
      </w:r>
      <w:r>
        <w:rPr>
          <w:rFonts w:hint="eastAsia" w:ascii="宋体" w:hAnsi="宋体" w:eastAsia="宋体" w:cs="Times New Roman"/>
          <w:color w:val="000000" w:themeColor="text1"/>
          <w:sz w:val="24"/>
          <w:szCs w:val="24"/>
        </w:rPr>
        <w:t>在学术研究上取得显著成绩，以第一作者发表的论文被SCI、EI、ISTP、SSCI全文收录，以第一、二作者出版学术专著，并通过专家鉴定。</w:t>
      </w:r>
    </w:p>
    <w:p>
      <w:pPr>
        <w:spacing w:line="360" w:lineRule="auto"/>
        <w:jc w:val="left"/>
        <w:rPr>
          <w:rFonts w:ascii="宋体" w:hAnsi="宋体" w:eastAsia="宋体" w:cs="Times New Roman"/>
          <w:color w:val="000000" w:themeColor="text1"/>
          <w:sz w:val="24"/>
          <w:szCs w:val="24"/>
        </w:rPr>
      </w:pPr>
      <w:r>
        <w:rPr>
          <w:rFonts w:hint="eastAsia" w:asciiTheme="minorEastAsia" w:hAnsiTheme="minorEastAsia"/>
          <w:color w:val="000000" w:themeColor="text1"/>
          <w:sz w:val="24"/>
          <w:szCs w:val="24"/>
        </w:rPr>
        <w:t xml:space="preserve">    （3）</w:t>
      </w:r>
      <w:r>
        <w:rPr>
          <w:rFonts w:hint="eastAsia" w:ascii="宋体" w:hAnsi="宋体" w:eastAsia="宋体" w:cs="Times New Roman"/>
          <w:color w:val="000000" w:themeColor="text1"/>
          <w:sz w:val="24"/>
          <w:szCs w:val="24"/>
        </w:rPr>
        <w:t>在学科竞赛方面取得显著成绩，在国际和全国性专业学科竞赛、课外学术科技竞赛等竞赛中获一等奖（或金奖）及以上奖励。</w:t>
      </w:r>
    </w:p>
    <w:p>
      <w:pPr>
        <w:spacing w:line="360" w:lineRule="auto"/>
        <w:jc w:val="left"/>
        <w:rPr>
          <w:rFonts w:ascii="宋体" w:hAnsi="宋体" w:eastAsia="宋体" w:cs="Times New Roman"/>
          <w:color w:val="000000" w:themeColor="text1"/>
          <w:sz w:val="24"/>
          <w:szCs w:val="24"/>
        </w:rPr>
      </w:pPr>
      <w:r>
        <w:rPr>
          <w:rFonts w:hint="eastAsia" w:asciiTheme="minorEastAsia" w:hAnsiTheme="minorEastAsia"/>
          <w:color w:val="000000" w:themeColor="text1"/>
          <w:sz w:val="24"/>
          <w:szCs w:val="24"/>
        </w:rPr>
        <w:t xml:space="preserve">    （4）</w:t>
      </w:r>
      <w:r>
        <w:rPr>
          <w:rFonts w:hint="eastAsia" w:ascii="宋体" w:hAnsi="宋体" w:eastAsia="宋体" w:cs="Times New Roman"/>
          <w:color w:val="000000" w:themeColor="text1"/>
          <w:sz w:val="24"/>
          <w:szCs w:val="24"/>
        </w:rPr>
        <w:t xml:space="preserve"> 在创新发明方面取得显著成绩，科研成果获省、部级以上奖励或获得国家专利，并通过专家鉴定。</w:t>
      </w:r>
    </w:p>
    <w:p>
      <w:pPr>
        <w:spacing w:line="360" w:lineRule="auto"/>
        <w:jc w:val="left"/>
        <w:rPr>
          <w:rFonts w:ascii="宋体" w:hAnsi="宋体" w:eastAsia="宋体" w:cs="Times New Roman"/>
          <w:color w:val="000000" w:themeColor="text1"/>
          <w:sz w:val="24"/>
          <w:szCs w:val="24"/>
        </w:rPr>
      </w:pPr>
      <w:r>
        <w:rPr>
          <w:rFonts w:hint="eastAsia" w:asciiTheme="minorEastAsia" w:hAnsiTheme="minorEastAsia"/>
          <w:color w:val="000000" w:themeColor="text1"/>
          <w:sz w:val="24"/>
          <w:szCs w:val="24"/>
        </w:rPr>
        <w:t xml:space="preserve">    （5）</w:t>
      </w:r>
      <w:r>
        <w:rPr>
          <w:rFonts w:hint="eastAsia" w:ascii="宋体" w:hAnsi="宋体" w:eastAsia="宋体" w:cs="Times New Roman"/>
          <w:color w:val="000000" w:themeColor="text1"/>
          <w:sz w:val="24"/>
          <w:szCs w:val="24"/>
        </w:rPr>
        <w:t>在体育竞赛中取得显著成绩，为国家争得荣誉。非体育专业学生参加省级以上体育比赛获得个人项目前三名，集体项目前二名；高水平运动员（特招生）参加国际和全国性体育比赛获得个人项目前三名、集体项目前二名。集体项目应为主力队员。</w:t>
      </w:r>
    </w:p>
    <w:p>
      <w:pPr>
        <w:spacing w:line="360" w:lineRule="auto"/>
        <w:jc w:val="left"/>
        <w:rPr>
          <w:rFonts w:ascii="宋体" w:hAnsi="宋体" w:eastAsia="宋体" w:cs="Times New Roman"/>
          <w:color w:val="000000" w:themeColor="text1"/>
          <w:sz w:val="24"/>
          <w:szCs w:val="24"/>
        </w:rPr>
      </w:pPr>
      <w:r>
        <w:rPr>
          <w:rFonts w:hint="eastAsia" w:asciiTheme="minorEastAsia" w:hAnsiTheme="minorEastAsia"/>
          <w:color w:val="000000" w:themeColor="text1"/>
          <w:sz w:val="24"/>
          <w:szCs w:val="24"/>
        </w:rPr>
        <w:t xml:space="preserve">    （6）</w:t>
      </w:r>
      <w:r>
        <w:rPr>
          <w:rFonts w:hint="eastAsia" w:ascii="宋体" w:hAnsi="宋体" w:eastAsia="宋体" w:cs="Times New Roman"/>
          <w:color w:val="000000" w:themeColor="text1"/>
          <w:sz w:val="24"/>
          <w:szCs w:val="24"/>
        </w:rPr>
        <w:t>在重要文艺比赛中取得显著成绩，参加国际和全国性比赛获得前三名，参加省级比赛获得第一名，为国家赢得荣誉。集体项目应为主要演员。</w:t>
      </w:r>
    </w:p>
    <w:p>
      <w:pPr>
        <w:spacing w:line="360" w:lineRule="auto"/>
        <w:jc w:val="left"/>
        <w:rPr>
          <w:rFonts w:asciiTheme="minorEastAsia" w:hAnsiTheme="minorEastAsia"/>
          <w:color w:val="000000" w:themeColor="text1"/>
          <w:sz w:val="24"/>
          <w:szCs w:val="24"/>
        </w:rPr>
      </w:pPr>
      <w:r>
        <w:rPr>
          <w:rFonts w:hint="eastAsia" w:asciiTheme="minorEastAsia" w:hAnsiTheme="minorEastAsia"/>
          <w:color w:val="000000" w:themeColor="text1"/>
          <w:sz w:val="24"/>
          <w:szCs w:val="24"/>
        </w:rPr>
        <w:t xml:space="preserve">    （7）</w:t>
      </w:r>
      <w:r>
        <w:rPr>
          <w:rFonts w:hint="eastAsia" w:ascii="宋体" w:hAnsi="宋体" w:eastAsia="宋体" w:cs="Times New Roman"/>
          <w:color w:val="000000" w:themeColor="text1"/>
          <w:sz w:val="24"/>
          <w:szCs w:val="24"/>
        </w:rPr>
        <w:t xml:space="preserve"> 获全国三好学生、全国优秀学生干部、全国社会实践先进个人、全国十大杰出青年、中国青年五四奖章等全国性荣誉称号。</w:t>
      </w:r>
    </w:p>
    <w:p>
      <w:pPr>
        <w:spacing w:line="360" w:lineRule="auto"/>
        <w:jc w:val="left"/>
        <w:rPr>
          <w:rFonts w:asciiTheme="minorEastAsia" w:hAnsiTheme="minorEastAsia"/>
          <w:b/>
          <w:sz w:val="24"/>
          <w:szCs w:val="24"/>
        </w:rPr>
      </w:pPr>
      <w:r>
        <w:rPr>
          <w:rFonts w:hint="eastAsia" w:asciiTheme="minorEastAsia" w:hAnsiTheme="minorEastAsia"/>
          <w:sz w:val="24"/>
          <w:szCs w:val="24"/>
        </w:rPr>
        <w:t xml:space="preserve">  </w:t>
      </w:r>
      <w:r>
        <w:rPr>
          <w:rFonts w:hint="eastAsia" w:asciiTheme="minorEastAsia" w:hAnsiTheme="minorEastAsia"/>
          <w:b/>
          <w:sz w:val="24"/>
          <w:szCs w:val="24"/>
        </w:rPr>
        <w:t xml:space="preserve">  二、名额分配</w:t>
      </w:r>
    </w:p>
    <w:p>
      <w:pPr>
        <w:spacing w:line="360" w:lineRule="auto"/>
        <w:jc w:val="left"/>
        <w:rPr>
          <w:rFonts w:asciiTheme="minorEastAsia" w:hAnsiTheme="minorEastAsia"/>
          <w:sz w:val="24"/>
          <w:szCs w:val="24"/>
        </w:rPr>
      </w:pPr>
      <w:r>
        <w:rPr>
          <w:rFonts w:hint="eastAsia" w:asciiTheme="minorEastAsia" w:hAnsiTheme="minorEastAsia"/>
          <w:b/>
          <w:sz w:val="24"/>
          <w:szCs w:val="24"/>
        </w:rPr>
        <w:t xml:space="preserve">    </w:t>
      </w:r>
      <w:r>
        <w:rPr>
          <w:rFonts w:hint="eastAsia" w:asciiTheme="minorEastAsia" w:hAnsiTheme="minorEastAsia"/>
          <w:sz w:val="24"/>
          <w:szCs w:val="24"/>
        </w:rPr>
        <w:t>本科学生国家奖学金的名额由省教育厅下达。学校根据学院学生人数，将评选名额下达至学院，学院在限额内进行评审推荐。同时学院根据评审情况，推荐人选参评学校国家奖学金特别评审活动。</w:t>
      </w:r>
    </w:p>
    <w:p>
      <w:pPr>
        <w:ind w:firstLine="435"/>
        <w:jc w:val="left"/>
        <w:rPr>
          <w:rFonts w:hint="eastAsia" w:asciiTheme="minorEastAsia" w:hAnsiTheme="minorEastAsia"/>
          <w:b/>
          <w:sz w:val="24"/>
          <w:szCs w:val="24"/>
        </w:rPr>
      </w:pPr>
      <w:r>
        <w:rPr>
          <w:rFonts w:hint="eastAsia" w:asciiTheme="minorEastAsia" w:hAnsiTheme="minorEastAsia"/>
          <w:b/>
          <w:sz w:val="24"/>
          <w:szCs w:val="24"/>
        </w:rPr>
        <w:t>三、学院评审</w:t>
      </w:r>
    </w:p>
    <w:p>
      <w:pPr>
        <w:spacing w:line="360" w:lineRule="auto"/>
        <w:ind w:firstLine="437"/>
        <w:jc w:val="left"/>
        <w:rPr>
          <w:rFonts w:asciiTheme="minorEastAsia" w:hAnsiTheme="minorEastAsia"/>
          <w:sz w:val="24"/>
          <w:szCs w:val="24"/>
        </w:rPr>
      </w:pPr>
      <w:r>
        <w:rPr>
          <w:rFonts w:hint="eastAsia" w:asciiTheme="minorEastAsia" w:hAnsiTheme="minorEastAsia"/>
          <w:sz w:val="24"/>
          <w:szCs w:val="24"/>
        </w:rPr>
        <w:t>学院成立学院本科学生国家奖学金评审委员会，由学院主要领导任主任委员，分管领导任副主任委员，学办主管、辅导员、教学秘书和专业教师代表等任委员。学院本科学生国家奖学金评审委员会负责学院本科学生国家奖学金的申请和初审推荐工作。</w:t>
      </w:r>
    </w:p>
    <w:p>
      <w:pPr>
        <w:spacing w:line="360" w:lineRule="auto"/>
        <w:jc w:val="left"/>
        <w:rPr>
          <w:rFonts w:asciiTheme="minorEastAsia" w:hAnsiTheme="minorEastAsia"/>
          <w:sz w:val="24"/>
          <w:szCs w:val="24"/>
        </w:rPr>
      </w:pPr>
      <w:r>
        <w:rPr>
          <w:rFonts w:asciiTheme="minorEastAsia" w:hAnsiTheme="minorEastAsia"/>
          <w:sz w:val="24"/>
          <w:szCs w:val="24"/>
        </w:rPr>
        <w:t xml:space="preserve">  </w:t>
      </w:r>
      <w:r>
        <w:rPr>
          <w:rFonts w:hint="eastAsia" w:asciiTheme="minorEastAsia" w:hAnsiTheme="minorEastAsia"/>
          <w:sz w:val="24"/>
          <w:szCs w:val="24"/>
        </w:rPr>
        <w:t xml:space="preserve"> </w:t>
      </w:r>
      <w:r>
        <w:rPr>
          <w:rFonts w:asciiTheme="minorEastAsia" w:hAnsiTheme="minorEastAsia"/>
          <w:sz w:val="24"/>
          <w:szCs w:val="24"/>
        </w:rPr>
        <w:t>经济学院本科生奖学金评审委员会根据学校分配的名额，结合学生自主申报的情况，共同评审出</w:t>
      </w:r>
      <w:r>
        <w:rPr>
          <w:rFonts w:hint="eastAsia" w:asciiTheme="minorEastAsia" w:hAnsiTheme="minorEastAsia"/>
          <w:sz w:val="24"/>
          <w:szCs w:val="24"/>
        </w:rPr>
        <w:t>拟推荐人选</w:t>
      </w:r>
      <w:r>
        <w:rPr>
          <w:rFonts w:asciiTheme="minorEastAsia" w:hAnsiTheme="minorEastAsia"/>
          <w:sz w:val="24"/>
          <w:szCs w:val="24"/>
        </w:rPr>
        <w:t>（按得票数作先后排序）</w:t>
      </w:r>
      <w:r>
        <w:rPr>
          <w:rFonts w:hint="eastAsia" w:asciiTheme="minorEastAsia" w:hAnsiTheme="minorEastAsia"/>
          <w:sz w:val="24"/>
          <w:szCs w:val="24"/>
        </w:rPr>
        <w:t>，</w:t>
      </w:r>
      <w:r>
        <w:rPr>
          <w:rFonts w:asciiTheme="minorEastAsia" w:hAnsiTheme="minorEastAsia"/>
          <w:sz w:val="24"/>
          <w:szCs w:val="24"/>
        </w:rPr>
        <w:t>评审结果将在学院内进行公示</w:t>
      </w:r>
      <w:r>
        <w:rPr>
          <w:rFonts w:hint="eastAsia" w:asciiTheme="minorEastAsia" w:hAnsiTheme="minorEastAsia"/>
          <w:sz w:val="24"/>
          <w:szCs w:val="24"/>
        </w:rPr>
        <w:t>5个工作日</w:t>
      </w:r>
      <w:r>
        <w:rPr>
          <w:rFonts w:asciiTheme="minorEastAsia" w:hAnsiTheme="minorEastAsia"/>
          <w:sz w:val="24"/>
          <w:szCs w:val="24"/>
        </w:rPr>
        <w:t xml:space="preserve">。 </w:t>
      </w:r>
    </w:p>
    <w:p>
      <w:pPr>
        <w:spacing w:line="360" w:lineRule="auto"/>
        <w:jc w:val="left"/>
        <w:rPr>
          <w:rFonts w:hint="eastAsia" w:asciiTheme="minorEastAsia" w:hAnsiTheme="minorEastAsia"/>
          <w:sz w:val="24"/>
          <w:szCs w:val="24"/>
        </w:rPr>
      </w:pPr>
      <w:r>
        <w:rPr>
          <w:rFonts w:asciiTheme="minorEastAsia" w:hAnsiTheme="minorEastAsia"/>
          <w:sz w:val="24"/>
          <w:szCs w:val="24"/>
        </w:rPr>
        <w:t xml:space="preserve">  </w:t>
      </w:r>
      <w:r>
        <w:rPr>
          <w:rFonts w:asciiTheme="minorEastAsia" w:hAnsiTheme="minorEastAsia"/>
          <w:bCs/>
          <w:sz w:val="24"/>
          <w:szCs w:val="24"/>
        </w:rPr>
        <w:t>特别说明：因</w:t>
      </w:r>
      <w:r>
        <w:rPr>
          <w:rFonts w:hint="eastAsia" w:asciiTheme="minorEastAsia" w:hAnsiTheme="minorEastAsia"/>
          <w:bCs/>
          <w:sz w:val="24"/>
          <w:szCs w:val="24"/>
        </w:rPr>
        <w:t>学校</w:t>
      </w:r>
      <w:r>
        <w:rPr>
          <w:rFonts w:asciiTheme="minorEastAsia" w:hAnsiTheme="minorEastAsia"/>
          <w:bCs/>
          <w:sz w:val="24"/>
          <w:szCs w:val="24"/>
        </w:rPr>
        <w:t>增设国家奖学金特别评审环节，</w:t>
      </w:r>
      <w:r>
        <w:rPr>
          <w:rFonts w:asciiTheme="minorEastAsia" w:hAnsiTheme="minorEastAsia"/>
          <w:sz w:val="24"/>
          <w:szCs w:val="24"/>
        </w:rPr>
        <w:t xml:space="preserve">学校公开评选出3名国家奖学金获得者（校特别评审活动），不占下达到各学院的国家奖学金名额指标，并从中选拔推荐1人参加浙江省高校国家奖学金特别评审活动。 </w:t>
      </w:r>
    </w:p>
    <w:p>
      <w:pPr>
        <w:spacing w:line="360" w:lineRule="auto"/>
        <w:jc w:val="left"/>
        <w:rPr>
          <w:rFonts w:asciiTheme="minorEastAsia" w:hAnsiTheme="minorEastAsia"/>
          <w:b/>
          <w:sz w:val="24"/>
          <w:szCs w:val="24"/>
        </w:rPr>
      </w:pPr>
      <w:r>
        <w:rPr>
          <w:rFonts w:hint="eastAsia" w:asciiTheme="minorEastAsia" w:hAnsiTheme="minorEastAsia"/>
          <w:sz w:val="24"/>
          <w:szCs w:val="24"/>
        </w:rPr>
        <w:t xml:space="preserve">    </w:t>
      </w:r>
      <w:r>
        <w:rPr>
          <w:rFonts w:hint="eastAsia" w:asciiTheme="minorEastAsia" w:hAnsiTheme="minorEastAsia"/>
          <w:b/>
          <w:sz w:val="24"/>
          <w:szCs w:val="24"/>
        </w:rPr>
        <w:t>四、本办法由学院本科学生国家奖学金评审委员会负责解释。</w:t>
      </w:r>
    </w:p>
    <w:p>
      <w:pPr>
        <w:spacing w:line="360" w:lineRule="auto"/>
        <w:jc w:val="left"/>
        <w:rPr>
          <w:rFonts w:asciiTheme="minorEastAsia" w:hAnsiTheme="minorEastAsia"/>
          <w:b/>
          <w:color w:val="FF0000"/>
          <w:sz w:val="24"/>
          <w:szCs w:val="24"/>
        </w:rPr>
      </w:pPr>
      <w:r>
        <w:rPr>
          <w:rFonts w:hint="eastAsia" w:asciiTheme="minorEastAsia" w:hAnsiTheme="minorEastAsia"/>
          <w:sz w:val="24"/>
          <w:szCs w:val="24"/>
        </w:rPr>
        <w:t xml:space="preserve">  </w:t>
      </w:r>
    </w:p>
    <w:p>
      <w:pPr>
        <w:spacing w:line="360" w:lineRule="auto"/>
        <w:jc w:val="left"/>
        <w:rPr>
          <w:rFonts w:asciiTheme="minorEastAsia" w:hAnsiTheme="minorEastAsia"/>
          <w:sz w:val="24"/>
          <w:szCs w:val="24"/>
        </w:rPr>
      </w:pPr>
      <w:r>
        <w:rPr>
          <w:rFonts w:hint="eastAsia" w:asciiTheme="minorEastAsia" w:hAnsiTheme="minorEastAsia"/>
          <w:sz w:val="24"/>
          <w:szCs w:val="24"/>
        </w:rPr>
        <w:t xml:space="preserve">                                               经济学院学生工作办公室</w:t>
      </w:r>
    </w:p>
    <w:p>
      <w:pPr>
        <w:spacing w:line="360" w:lineRule="auto"/>
        <w:jc w:val="left"/>
        <w:rPr>
          <w:rFonts w:asciiTheme="minorEastAsia" w:hAnsiTheme="minorEastAsia"/>
          <w:sz w:val="24"/>
          <w:szCs w:val="24"/>
        </w:rPr>
      </w:pPr>
      <w:r>
        <w:rPr>
          <w:rFonts w:hint="eastAsia" w:asciiTheme="minorEastAsia" w:hAnsiTheme="minorEastAsia"/>
          <w:sz w:val="24"/>
          <w:szCs w:val="24"/>
        </w:rPr>
        <w:t xml:space="preserve">                                                   20</w:t>
      </w:r>
      <w:r>
        <w:rPr>
          <w:rFonts w:hint="eastAsia" w:asciiTheme="minorEastAsia" w:hAnsiTheme="minorEastAsia"/>
          <w:sz w:val="24"/>
          <w:szCs w:val="24"/>
          <w:lang w:val="en-US" w:eastAsia="zh-CN"/>
        </w:rPr>
        <w:t>22</w:t>
      </w:r>
      <w:r>
        <w:rPr>
          <w:rFonts w:hint="eastAsia" w:asciiTheme="minorEastAsia" w:hAnsiTheme="minorEastAsia"/>
          <w:sz w:val="24"/>
          <w:szCs w:val="24"/>
        </w:rPr>
        <w:t>年9月</w:t>
      </w:r>
      <w:r>
        <w:rPr>
          <w:rFonts w:hint="eastAsia" w:asciiTheme="minorEastAsia" w:hAnsiTheme="minorEastAsia"/>
          <w:sz w:val="24"/>
          <w:szCs w:val="24"/>
          <w:lang w:val="en-US" w:eastAsia="zh-CN"/>
        </w:rPr>
        <w:t>1</w:t>
      </w:r>
      <w:r>
        <w:rPr>
          <w:rFonts w:hint="eastAsia" w:asciiTheme="minorEastAsia" w:hAnsiTheme="minorEastAsia"/>
          <w:sz w:val="24"/>
          <w:szCs w:val="24"/>
        </w:rPr>
        <w:t>6日</w:t>
      </w:r>
    </w:p>
    <w:p>
      <w:pPr>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DA1ODdhNGZlY2VjMTEwMjM3MDE3NTYxMDRhYzliMzAifQ=="/>
  </w:docVars>
  <w:rsids>
    <w:rsidRoot w:val="00774B20"/>
    <w:rsid w:val="00121E72"/>
    <w:rsid w:val="001C6261"/>
    <w:rsid w:val="003701CB"/>
    <w:rsid w:val="00465849"/>
    <w:rsid w:val="004D0A3A"/>
    <w:rsid w:val="00573AB2"/>
    <w:rsid w:val="005A581E"/>
    <w:rsid w:val="00641572"/>
    <w:rsid w:val="006C2385"/>
    <w:rsid w:val="00774B20"/>
    <w:rsid w:val="00A47F4E"/>
    <w:rsid w:val="00A74339"/>
    <w:rsid w:val="00B56B0E"/>
    <w:rsid w:val="00CD2F3E"/>
    <w:rsid w:val="00CE0EB7"/>
    <w:rsid w:val="1A1E56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1500</Words>
  <Characters>1543</Characters>
  <Lines>12</Lines>
  <Paragraphs>3</Paragraphs>
  <TotalTime>41</TotalTime>
  <ScaleCrop>false</ScaleCrop>
  <LinksUpToDate>false</LinksUpToDate>
  <CharactersWithSpaces>1751</CharactersWithSpaces>
  <Application>WPS Office_11.1.0.12019_F1E327BC-269C-435d-A152-05C5408002CA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2018-09-14T07:55:00Z</dcterms:created>
  <dc:creator>ZJGS-021</dc:creator>
  <cp:lastModifiedBy>Admin</cp:lastModifiedBy>
  <cp:lastPrinted>2020-10-10T00:42:00Z</cp:lastPrinted>
  <dcterms:modified xsi:type="dcterms:W3CDTF">2022-09-16T10:09:58Z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2052-11.1.0.12019</vt:lpwstr>
  </property>
  <property fmtid="{D5CDD505-2E9C-101B-9397-08002B2CF9AE}" pid="3" name="ICV">
    <vt:lpwstr>F9E72B46E5CD46EF8DEAF76E63335AA6</vt:lpwstr>
  </property>
</Properties>
</file>